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2024年衔接推进乡村振兴专项资金绩效目标汇总表</w:t>
      </w:r>
    </w:p>
    <w:p>
      <w:pPr>
        <w:pStyle w:val="7"/>
        <w:spacing w:line="240" w:lineRule="exact"/>
        <w:ind w:firstLine="280"/>
      </w:pPr>
    </w:p>
    <w:p>
      <w:pPr>
        <w:pStyle w:val="7"/>
        <w:spacing w:line="240" w:lineRule="exact"/>
        <w:ind w:firstLine="360"/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  <w:lang w:bidi="ar"/>
        </w:rPr>
        <w:t xml:space="preserve"> 单位：万元</w:t>
      </w:r>
    </w:p>
    <w:tbl>
      <w:tblPr>
        <w:tblStyle w:val="5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支出方向</w:t>
            </w:r>
          </w:p>
        </w:tc>
        <w:tc>
          <w:tcPr>
            <w:tcW w:w="13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市本级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衔接推进乡村振兴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补助资金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10000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9000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与中央、省财政衔接推进乡村振兴补助资金统筹起来，坚持一手抓巩固拓展脱贫攻坚成果，一手抓乡村建设和农村社会事业发展，围绕农业增效、农民增收，加强产业、就业、易地搬迁后续扶持投入力度，确保不发生规模性返贫返贫；持续完善农村基础设施，提升人居环境，建设生态宜居美丽乡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巩固拓展脱贫攻坚成果和乡村振兴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9700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87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00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少数民族地区发展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>
      <w:pPr>
        <w:pStyle w:val="7"/>
        <w:ind w:firstLine="280"/>
      </w:pPr>
    </w:p>
    <w:p>
      <w:pPr>
        <w:pStyle w:val="7"/>
        <w:ind w:firstLine="280"/>
      </w:pPr>
    </w:p>
    <w:p>
      <w:pPr>
        <w:pStyle w:val="7"/>
        <w:ind w:firstLine="280"/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年衔接推进乡村振兴专项资金支出方向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绩效目标表</w:t>
      </w:r>
    </w:p>
    <w:p>
      <w:pPr>
        <w:pStyle w:val="7"/>
        <w:spacing w:line="240" w:lineRule="exact"/>
        <w:ind w:firstLine="280"/>
      </w:pPr>
    </w:p>
    <w:p>
      <w:pPr>
        <w:pStyle w:val="7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巩固拓展脱贫攻坚成果和乡村振兴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衔接推进乡村振兴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补助资金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衡阳市乡村振兴局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9700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与中央、省级衔接推进乡村振兴补助资金统筹起来，坚持一手抓巩固拓展脱贫攻坚成果，一手抓乡村建设和农村社会事业发展，围绕农业增效、农民增收，加强产业、就业、易地搬迁后续扶持投入力度，确保不发生规模性返贫；持续完善农村基础设施，提升人居环境，建设生态宜居美丽乡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防止返贫监测对象人数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20830人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项目覆盖的重点帮扶村数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拟完成农村改厕户数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5000户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项目工程验收合格率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98%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公益性岗位补贴发放准确率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到人到户补助资金发放及时率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农村改厕补助标准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200元/户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对口帮扶湘西州永顺县标准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500万元/年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市级领导联点村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50万元/村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市级乡村振兴考核奖励标准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先进县市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50万元/个，先进区30万元/个，先进乡镇10万元/个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脱贫户家庭人均纯收入增幅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不低于全市农村居民可支配收入平均增幅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受益农村数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lang w:val="en-US" w:eastAsia="zh-CN"/>
              </w:rPr>
              <w:t>500个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重点帮扶村村集体经济收入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比上年增加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脱贫户“三保障”巩固率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农村基础设施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进一步完善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环境治理效果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持续提升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群众认可度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95%</w:t>
            </w:r>
          </w:p>
        </w:tc>
      </w:tr>
    </w:tbl>
    <w:p>
      <w:pPr>
        <w:pStyle w:val="7"/>
        <w:ind w:firstLine="280"/>
      </w:pPr>
    </w:p>
    <w:p>
      <w:pPr>
        <w:pStyle w:val="7"/>
        <w:ind w:firstLine="0" w:firstLineChars="0"/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年衔接推进乡村振兴专项资金支出方向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绩效目标表</w:t>
      </w:r>
    </w:p>
    <w:p>
      <w:pPr>
        <w:pStyle w:val="7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少数民族地区发展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衔接推进乡村振兴</w:t>
            </w:r>
          </w:p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补助资金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衡阳市乡村振兴局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配合中央、省级财政衔接推进乡村振兴补助资金，做好巩固拓展脱贫攻坚成果同乡村振兴有效衔接，持续推进塔山瑶族乡少数民族发展。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支持塔山行政村巩固拓展脱贫攻坚成果，推进乡村振兴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支持发展特色产业投入占比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项目工程验收合格率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资金投入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塔山农民人均可支配收入增幅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不低于常宁市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农村人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均水平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受益农村人口数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9000人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受益特色行政村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脱贫户“三保障”巩固率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农村基础设施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进一步完善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环境治理效果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持续提升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群众认可度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95%</w:t>
            </w:r>
          </w:p>
        </w:tc>
      </w:tr>
    </w:tbl>
    <w:p>
      <w:pPr>
        <w:pStyle w:val="7"/>
        <w:ind w:firstLine="280"/>
      </w:pPr>
    </w:p>
    <w:p>
      <w:pPr>
        <w:pStyle w:val="7"/>
        <w:ind w:firstLine="0" w:firstLineChars="0"/>
      </w:pPr>
    </w:p>
    <w:p>
      <w:pPr>
        <w:pStyle w:val="7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MjRhMjUxMjA1NTRjZWM0N2JjMmU5MjhhZjYyNzkifQ=="/>
    <w:docVar w:name="KSO_WPS_MARK_KEY" w:val="e5ac9154-0d9b-4723-8559-04255e96615a"/>
  </w:docVars>
  <w:rsids>
    <w:rsidRoot w:val="793449DB"/>
    <w:rsid w:val="00B73A28"/>
    <w:rsid w:val="00C7719F"/>
    <w:rsid w:val="00D47E50"/>
    <w:rsid w:val="23575805"/>
    <w:rsid w:val="30BD6874"/>
    <w:rsid w:val="35F745D6"/>
    <w:rsid w:val="38602874"/>
    <w:rsid w:val="3A683CF4"/>
    <w:rsid w:val="3A691A10"/>
    <w:rsid w:val="3B4007CD"/>
    <w:rsid w:val="6AFD139A"/>
    <w:rsid w:val="71C67E3C"/>
    <w:rsid w:val="72CE4D91"/>
    <w:rsid w:val="793449DB"/>
    <w:rsid w:val="7FDA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1193</Words>
  <Characters>1290</Characters>
  <Lines>3</Lines>
  <Paragraphs>1</Paragraphs>
  <TotalTime>20</TotalTime>
  <ScaleCrop>false</ScaleCrop>
  <LinksUpToDate>false</LinksUpToDate>
  <CharactersWithSpaces>1398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   DY•颖</cp:lastModifiedBy>
  <dcterms:modified xsi:type="dcterms:W3CDTF">2024-01-11T00:45:07Z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477A18A1159D4EF8B8F877637957945E_13</vt:lpwstr>
  </property>
</Properties>
</file>